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Согласие на обработку персональных данных</w:t>
      </w:r>
    </w:p>
    <w:p>
      <w:pPr>
        <w:pStyle w:val="DocMeta"/>
      </w:pPr>
      <w:r>
        <w:rPr>
          <w:b/>
        </w:rPr>
        <w:t>самостоятельный документ для форм, чата и заявок</w:t>
      </w:r>
    </w:p>
    <w:p>
      <w:pPr>
        <w:pStyle w:val="DocMeta"/>
      </w:pPr>
      <w:r>
        <w:t>Редакция от 5 августа 2026 года</w:t>
      </w:r>
    </w:p>
    <w:p>
      <w:pPr>
        <w:spacing w:after="200"/>
      </w:pPr>
      <w:r>
        <w:rPr>
          <w:b/>
          <w:color w:val="2E74B5"/>
        </w:rPr>
        <w:t>Виктория Феникс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EF4FA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b w:val="0"/>
              </w:rPr>
              <w:t>Это согласие не включает рекламную рассылку и публикацию отзывов. Для них используются отдельные необязательные согласия.</w:t>
            </w:r>
          </w:p>
        </w:tc>
      </w:tr>
    </w:tbl>
    <w:p>
      <w:pPr>
        <w:spacing w:after="0"/>
      </w:pPr>
    </w:p>
    <w:p>
      <w:pPr>
        <w:pStyle w:val="Heading1"/>
      </w:pPr>
      <w:r>
        <w:t>1. Кто и кому даёт согласие</w:t>
      </w:r>
    </w:p>
    <w:p>
      <w:pPr>
        <w:pStyle w:val="Clause"/>
      </w:pPr>
      <w:r>
        <w:rPr>
          <w:b/>
        </w:rPr>
        <w:t xml:space="preserve">1.1. </w:t>
      </w:r>
      <w:r>
        <w:t>Пользователь сайта свободно, своей волей и в своём интересе даёт согласие оператору Науменко Виктория Робертовна, ИНН 051269951912, email Victoriafenix8@yandex.ru, на обработку персональных данных на условиях настоящего документа.</w:t>
      </w:r>
    </w:p>
    <w:p>
      <w:pPr>
        <w:pStyle w:val="Clause"/>
      </w:pPr>
      <w:r>
        <w:rPr>
          <w:b/>
        </w:rPr>
        <w:t xml:space="preserve">1.2. </w:t>
      </w:r>
      <w:r>
        <w:t>Согласие подтверждается отдельным непредустановленным флажком рядом со ссылкой на этот документ либо подписанием документа. Отправка формы без отдельного подтверждения согласия не допускается, кроме случаев обработки на ином законном основании.</w:t>
      </w:r>
    </w:p>
    <w:p>
      <w:pPr>
        <w:pStyle w:val="Heading1"/>
      </w:pPr>
      <w:r>
        <w:t>2. Цели</w:t>
      </w:r>
    </w:p>
    <w:p>
      <w:pPr>
        <w:pStyle w:val="ListBullet"/>
        <w:spacing w:after="80"/>
        <w:ind w:left="360" w:hanging="259"/>
      </w:pPr>
      <w:r>
        <w:t>ответ на вопрос и ведение диалога с пользователем;</w:t>
      </w:r>
    </w:p>
    <w:p>
      <w:pPr>
        <w:pStyle w:val="ListBullet"/>
        <w:spacing w:after="80"/>
        <w:ind w:left="360" w:hanging="259"/>
      </w:pPr>
      <w:r>
        <w:t>обработка заявки, согласование условий, заключение и исполнение договора;</w:t>
      </w:r>
    </w:p>
    <w:p>
      <w:pPr>
        <w:pStyle w:val="ListBullet"/>
        <w:spacing w:after="80"/>
        <w:ind w:left="360" w:hanging="259"/>
      </w:pPr>
      <w:r>
        <w:t>предоставление доступа к информационным материалам или организация консультации;</w:t>
      </w:r>
    </w:p>
    <w:p>
      <w:pPr>
        <w:pStyle w:val="ListBullet"/>
        <w:spacing w:after="80"/>
        <w:ind w:left="360" w:hanging="259"/>
      </w:pPr>
      <w:r>
        <w:t>комплектация, оплата и доставка Magic Box, если пользователь заказывает товар;</w:t>
      </w:r>
    </w:p>
    <w:p>
      <w:pPr>
        <w:pStyle w:val="ListBullet"/>
        <w:spacing w:after="80"/>
        <w:ind w:left="360" w:hanging="259"/>
      </w:pPr>
      <w:r>
        <w:t>поддержка, рассмотрение обращений, возвратов и претензий;</w:t>
      </w:r>
    </w:p>
    <w:p>
      <w:pPr>
        <w:pStyle w:val="ListBullet"/>
        <w:spacing w:after="80"/>
        <w:ind w:left="360" w:hanging="259"/>
      </w:pPr>
      <w:r>
        <w:t>обеспечение безопасности сайта и сохранение доказательства волеизъявления.</w:t>
      </w:r>
    </w:p>
    <w:p>
      <w:pPr>
        <w:pStyle w:val="Heading1"/>
      </w:pPr>
      <w:r>
        <w:t>3. Перечень данных</w:t>
      </w:r>
    </w:p>
    <w:p>
      <w:pPr>
        <w:pStyle w:val="Clause"/>
      </w:pPr>
      <w:r>
        <w:rPr>
          <w:b/>
        </w:rPr>
        <w:t xml:space="preserve">3.1. </w:t>
      </w:r>
      <w:r>
        <w:t>В зависимости от заполненных полей: имя; телефон; электронная почта; идентификатор мессенджера; текст вопроса и переписки; вложения; выбранный продукт, тариф и сумма; адрес или пункт доставки; сведения об оплате без реквизитов банковской карты; дата, время, URL страницы, referrer, UTM-метки; visitor ID; факт, дата, версия и способ предоставления согласия.</w:t>
      </w:r>
    </w:p>
    <w:p>
      <w:pPr>
        <w:pStyle w:val="Clause"/>
      </w:pPr>
      <w:r>
        <w:rPr>
          <w:b/>
        </w:rPr>
        <w:t xml:space="preserve">3.2. </w:t>
      </w:r>
      <w:r>
        <w:t>Пользователь не должен включать в свободный текст сведения о здоровье, диагнозах, интимной жизни, религиозных или политических взглядах. Такое согласие не является письменным согласием на целенаправленную обработку специальных категорий данных.</w:t>
      </w:r>
    </w:p>
    <w:p>
      <w:pPr>
        <w:pStyle w:val="Heading1"/>
      </w:pPr>
      <w:r>
        <w:t>4. Действия и способы</w:t>
      </w:r>
    </w:p>
    <w:p>
      <w:pPr>
        <w:pStyle w:val="Clause"/>
      </w:pPr>
      <w:r>
        <w:rPr>
          <w:b/>
        </w:rPr>
        <w:t xml:space="preserve">4.1. </w:t>
      </w:r>
      <w:r>
        <w:t>Разрешаются сбор, запись, систематизация, накопление, хранение, уточнение, извлечение, использование, сопоставление, передача указанным получателям, обезличивание, блокирование, удаление и уничтожение, с использованием средств автоматизации и без них.</w:t>
      </w:r>
    </w:p>
    <w:p>
      <w:pPr>
        <w:pStyle w:val="Clause"/>
      </w:pPr>
      <w:r>
        <w:rPr>
          <w:b/>
        </w:rPr>
        <w:t xml:space="preserve">4.2. </w:t>
      </w:r>
      <w:r>
        <w:t>Для исполнения цели данные могут быть поручены хостинг-провайдеру и техническим администраторам, оператору электронной почты или связи, VK при переписке через VK, платёжному провайдеру, платформе курса или видеосвязи, а для доставки — выбранной службе доставки. Конкретный сервис сообщается в интерфейсе или подтверждении заказа.</w:t>
      </w:r>
    </w:p>
    <w:p>
      <w:pPr>
        <w:pStyle w:val="Heading1"/>
      </w:pPr>
      <w:r>
        <w:t>5. Срок и отзыв</w:t>
      </w:r>
    </w:p>
    <w:p>
      <w:pPr>
        <w:pStyle w:val="Clause"/>
      </w:pPr>
      <w:r>
        <w:rPr>
          <w:b/>
        </w:rPr>
        <w:t xml:space="preserve">5.1. </w:t>
      </w:r>
      <w:r>
        <w:t>Согласие действует до достижения указанных целей, но не дольше сроков Политики обработки персональных данных, либо до отзыва, если продолжение обработки не требуется по договору или закону.</w:t>
      </w:r>
    </w:p>
    <w:p>
      <w:pPr>
        <w:pStyle w:val="Clause"/>
      </w:pPr>
      <w:r>
        <w:rPr>
          <w:b/>
        </w:rPr>
        <w:t xml:space="preserve">5.2. </w:t>
      </w:r>
      <w:r>
        <w:t>Отзыв направляется на Victoriafenix8@yandex.ru с темой «Отзыв согласия на обработку персональных данных». В обращении указываются данные, позволяющие найти заявку или диалог.</w:t>
      </w:r>
    </w:p>
    <w:p>
      <w:pPr>
        <w:pStyle w:val="Clause"/>
      </w:pPr>
      <w:r>
        <w:rPr>
          <w:b/>
        </w:rPr>
        <w:t xml:space="preserve">5.3. </w:t>
      </w:r>
      <w:r>
        <w:t>После отзыва Оператор прекращает обработку и уничтожает данные в установленные законом сроки, кроме сведений, которые обязан или вправе хранить без согласия.</w:t>
      </w:r>
    </w:p>
    <w:p>
      <w:pPr>
        <w:pStyle w:val="Heading1"/>
      </w:pPr>
      <w:r>
        <w:t>6. Подтверждение</w:t>
      </w:r>
    </w:p>
    <w:p>
      <w:pPr>
        <w:pStyle w:val="Clause"/>
      </w:pPr>
      <w:r>
        <w:rPr>
          <w:b/>
        </w:rPr>
        <w:t xml:space="preserve">6.1. </w:t>
      </w:r>
      <w:r>
        <w:t>Электронное подтверждение фиксируется с датой и временем, версией текста согласия, идентификатором формы или диалога и техническим идентификатором посетителя. Согласие не может быть условием получения рекламы.</w:t>
      </w:r>
    </w:p>
    <w:p>
      <w:r>
        <w:br w:type="page"/>
      </w:r>
    </w:p>
    <w:p>
      <w:pPr>
        <w:pStyle w:val="Heading1"/>
      </w:pPr>
      <w:r>
        <w:t>Реквизиты и контакты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</w:tblPr>
      <w:tblGrid>
        <w:gridCol w:w="3024"/>
        <w:gridCol w:w="6048"/>
      </w:tblGrid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Оператор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Науменко Виктория Робертовна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Статус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Физическое лицо, применяющее специальный налоговый режим «Налог на профессиональный доход»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ИНН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051269951912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Телефон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+7 495-363-71-63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Электронная почта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Victoriafenix8@yandex.ru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Telegram для обращений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@Repit8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Сайт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https://victoriafenix.ru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Почтовый адрес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  <w:color w:val="C00000"/>
              </w:rPr>
              <w:t>[УКАЗАТЬ ПОЧТОВЫЙ АДРЕС ДЛЯ ПРЕТЕНЗИЙ И ВОЗВРАТОВ ДО ПУБЛИКАЦИИ]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6666"/>
        <w:sz w:val="18"/>
      </w:rPr>
      <w:t xml:space="preserve">Страница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666666"/>
        <w:sz w:val="18"/>
      </w:rPr>
      <w:t>Согласие на обработку персональных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F1F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D78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Meta">
    <w:name w:val="Doc Meta"/>
    <w:pPr>
      <w:spacing w:after="80"/>
    </w:pPr>
    <w:rPr>
      <w:rFonts w:ascii="Calibri" w:hAnsi="Calibri"/>
      <w:color w:val="666666"/>
      <w:sz w:val="19"/>
    </w:rPr>
  </w:style>
  <w:style w:type="paragraph" w:customStyle="1" w:styleId="Clause">
    <w:name w:val="Clause"/>
    <w:pPr>
      <w:keepLines w:val="0"/>
      <w:spacing w:after="120" w:line="264" w:lineRule="auto"/>
    </w:pPr>
    <w:rPr>
      <w:rFonts w:ascii="Calibri" w:hAnsi="Calibri"/>
      <w:sz w:val="22"/>
    </w:rPr>
  </w:style>
  <w:style w:type="paragraph" w:customStyle="1" w:styleId="Compact">
    <w:name w:val="Compact"/>
    <w:pPr>
      <w:spacing w:after="60" w:line="240" w:lineRule="auto"/>
    </w:pPr>
    <w:rPr>
      <w:rFonts w:ascii="Calibri" w:hAnsi="Calibri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>Юридические документы сайта Виктории Феникс</dc:subject>
  <dc:creator>Науменко Виктория Робертовна</dc:creator>
  <cp:keywords>оферта, персональные данные, защита прав потребителей</cp:keywords>
  <dc:description>Публичная редакция от 05.08.2026</dc:description>
  <cp:lastModifiedBy>Науменко Виктория Робертовна</cp:lastModifiedBy>
  <cp:revision>1</cp:revision>
  <dcterms:created xsi:type="dcterms:W3CDTF">2013-12-23T23:15:00Z</dcterms:created>
  <dcterms:modified xsi:type="dcterms:W3CDTF">2013-12-23T23:15:00Z</dcterms:modified>
  <cp:category/>
</cp:coreProperties>
</file>